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pacing w:val="-8"/>
          <w:sz w:val="32"/>
          <w:szCs w:val="32"/>
        </w:rPr>
      </w:pPr>
      <w:r>
        <w:rPr>
          <w:rFonts w:hint="eastAsia" w:ascii="黑体" w:hAnsi="黑体" w:eastAsia="黑体"/>
          <w:spacing w:val="-8"/>
          <w:sz w:val="32"/>
          <w:szCs w:val="32"/>
        </w:rPr>
        <w:t>附件1</w:t>
      </w:r>
    </w:p>
    <w:p>
      <w:pPr>
        <w:spacing w:before="312" w:beforeLines="100" w:after="312" w:afterLines="100" w:line="560" w:lineRule="exact"/>
        <w:jc w:val="center"/>
        <w:rPr>
          <w:rFonts w:ascii="宋体" w:hAnsi="宋体" w:eastAsia="宋体"/>
          <w:b/>
          <w:spacing w:val="-8"/>
          <w:sz w:val="40"/>
          <w:szCs w:val="32"/>
        </w:rPr>
      </w:pPr>
      <w:bookmarkStart w:id="0" w:name="_GoBack"/>
      <w:r>
        <w:rPr>
          <w:rFonts w:hint="eastAsia" w:ascii="宋体" w:hAnsi="宋体" w:eastAsia="宋体"/>
          <w:b/>
          <w:spacing w:val="-8"/>
          <w:sz w:val="40"/>
          <w:szCs w:val="32"/>
        </w:rPr>
        <w:t>山东省港口集团202</w:t>
      </w:r>
      <w:r>
        <w:rPr>
          <w:rFonts w:ascii="宋体" w:hAnsi="宋体" w:eastAsia="宋体"/>
          <w:b/>
          <w:spacing w:val="-8"/>
          <w:sz w:val="40"/>
          <w:szCs w:val="32"/>
        </w:rPr>
        <w:t>1</w:t>
      </w:r>
      <w:r>
        <w:rPr>
          <w:rFonts w:hint="eastAsia" w:ascii="宋体" w:hAnsi="宋体" w:eastAsia="宋体"/>
          <w:b/>
          <w:spacing w:val="-8"/>
          <w:sz w:val="40"/>
          <w:szCs w:val="32"/>
        </w:rPr>
        <w:t>届大学毕业生招聘计划</w:t>
      </w:r>
    </w:p>
    <w:bookmarkEnd w:id="0"/>
    <w:tbl>
      <w:tblPr>
        <w:tblStyle w:val="6"/>
        <w:tblW w:w="90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985"/>
        <w:gridCol w:w="2505"/>
        <w:gridCol w:w="851"/>
        <w:gridCol w:w="1559"/>
        <w:gridCol w:w="709"/>
        <w:gridCol w:w="9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tblHeader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招聘岗位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专业要求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软件开发、信息技术、软件开发、数据库管理、网络管理等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计算机科学与技术、网络工程、软件工程、人工智能、物联网、数据分析、信息安全、自动化、电子信息工程、通信工程、信息管理与信息系统及相关专业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渤海湾港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金控公司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物流集团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科技集团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职教集团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部分要求研究生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机械、电气设备技术管理等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机械工程、电力与电气工程、机械电子工程、机械设计、液压、能源动力等相关专业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烟台港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渤海湾港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部分要求研究生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科技集团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物流仓储管理、生产调度、商务管理、物流管理、中控调度等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物流管理、物流工程、国际贸易、国际商务、航运管理、交通运输等相关专业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烟台港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金控集团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物流集团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企业管理、商务管理、市场营销、市场开发等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经济管理、工商管理、市场营销、国际贸易、统计学、项目管理等相关专业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烟台港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渤海湾港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物流集团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法律事务、审计、合同管理等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法律、法学、审计及相关专业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烟台港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渤海湾港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金控公司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职教集团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会计核算、审计管理、证券管理、税务、投资管理等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财务管理、会计、审计、金融、投资、税务、保险及相关专业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渤海湾港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金控公司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港湾建设集团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产城融合集团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物流集团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工程施工管理、工程监理、工程造价、园林工程设计、港口规划、水工施工、监理、工程招标等等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土木工程、建筑学、给排水、工程造价、建筑环境与设备工程、城乡（港口）规划、园林工程、港口航道与海岸工程、水利水电工程、土木工程及相关专业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烟台港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港湾建设集团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职教集团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研究生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油品装卸、库区管理、油气站管理、油气化验等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油气储运工程、化工过程装备、应用化学等相关专业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烟台港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安全环保管理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安全工程、环境工程、环境科学、消防工程、园林绿化、化学及相关专业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烟台港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渤海湾港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港湾建设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船舶驾驶、轮机管理、船舶制造修理、船舶工程技术管理、涂装技术等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航海技术、轮机工程、船舶与海洋工程、船舶电气工程、高分子材料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港湾建设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航运集团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教师</w:t>
            </w:r>
          </w:p>
        </w:tc>
        <w:tc>
          <w:tcPr>
            <w:tcW w:w="2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教育学、体育、马克思主义、机械、汽车等专业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职教集团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部分要求研究生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56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医疗、医师、护理</w:t>
            </w:r>
          </w:p>
        </w:tc>
        <w:tc>
          <w:tcPr>
            <w:tcW w:w="25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临床医学、护理学、麻醉学、医学影像学、针灸学、中医学及相关专业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20" w:firstLineChars="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阜外医院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20" w:firstLineChars="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日照港口医院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5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茶园管理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茶学及相关专业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567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文秘、行政管理、文化宣传等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行政管理、文秘、新闻学、汉语言文学及相关专业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烟台港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渤海湾港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港湾建设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物流集团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职教集团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5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翻译、外事服务、调度管理等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英语、日语、韩语专业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物流集团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250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人力资源管理及相关专业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渤海湾港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产城融合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职教集团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装备集团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物流集团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工会综合管理员</w:t>
            </w:r>
          </w:p>
        </w:tc>
        <w:tc>
          <w:tcPr>
            <w:tcW w:w="2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文艺体育相关专业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青岛港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0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编辑记者、灯光音响师、印刷设计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多媒体设计、广告学、音响工程、平面设计及相关专业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日照港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</w:tbl>
    <w:p>
      <w:pPr>
        <w:spacing w:line="400" w:lineRule="exact"/>
        <w:ind w:firstLine="629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pacing w:val="-8"/>
          <w:sz w:val="28"/>
          <w:szCs w:val="32"/>
        </w:rPr>
        <w:t>注：上述招聘岗位和专业要求等为归类汇总，具体招聘单位、岗位和学历专业要求详见报名网站。</w:t>
      </w:r>
      <w:r>
        <w:rPr>
          <w:rFonts w:ascii="黑体" w:hAnsi="黑体" w:eastAsia="黑体"/>
          <w:spacing w:val="-8"/>
          <w:sz w:val="32"/>
          <w:szCs w:val="32"/>
        </w:rPr>
        <w:br w:type="page"/>
      </w:r>
    </w:p>
    <w:p>
      <w:pPr>
        <w:spacing w:line="560" w:lineRule="exact"/>
        <w:rPr>
          <w:rFonts w:ascii="黑体" w:hAnsi="黑体" w:eastAsia="黑体"/>
          <w:spacing w:val="-8"/>
          <w:sz w:val="32"/>
          <w:szCs w:val="32"/>
        </w:rPr>
      </w:pPr>
      <w:r>
        <w:rPr>
          <w:rFonts w:hint="eastAsia" w:ascii="黑体" w:hAnsi="黑体" w:eastAsia="黑体"/>
          <w:spacing w:val="-8"/>
          <w:sz w:val="32"/>
          <w:szCs w:val="32"/>
        </w:rPr>
        <w:t>附件2</w:t>
      </w:r>
    </w:p>
    <w:p>
      <w:pPr>
        <w:spacing w:line="560" w:lineRule="exact"/>
        <w:rPr>
          <w:rFonts w:ascii="黑体" w:hAnsi="黑体" w:eastAsia="黑体"/>
          <w:spacing w:val="-8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黑体" w:eastAsia="方正小标宋简体"/>
          <w:spacing w:val="-8"/>
          <w:sz w:val="44"/>
          <w:szCs w:val="44"/>
        </w:rPr>
      </w:pPr>
      <w:r>
        <w:rPr>
          <w:rFonts w:hint="eastAsia" w:ascii="方正小标宋简体" w:eastAsia="方正小标宋简体"/>
          <w:spacing w:val="-8"/>
          <w:sz w:val="44"/>
          <w:szCs w:val="44"/>
        </w:rPr>
        <w:t>137所国内知名高校和QS排名前</w:t>
      </w:r>
      <w:r>
        <w:rPr>
          <w:rFonts w:ascii="方正小标宋简体" w:eastAsia="方正小标宋简体"/>
          <w:spacing w:val="-8"/>
          <w:sz w:val="44"/>
          <w:szCs w:val="44"/>
        </w:rPr>
        <w:t>2</w:t>
      </w:r>
      <w:r>
        <w:rPr>
          <w:rFonts w:hint="eastAsia" w:ascii="方正小标宋简体" w:eastAsia="方正小标宋简体"/>
          <w:spacing w:val="-8"/>
          <w:sz w:val="44"/>
          <w:szCs w:val="44"/>
        </w:rPr>
        <w:t>00高校名单</w:t>
      </w:r>
    </w:p>
    <w:p>
      <w:pPr>
        <w:widowControl/>
        <w:spacing w:line="560" w:lineRule="exact"/>
        <w:jc w:val="left"/>
        <w:rPr>
          <w:rFonts w:ascii="黑体" w:hAnsi="黑体" w:eastAsia="黑体"/>
          <w:spacing w:val="-8"/>
          <w:sz w:val="32"/>
          <w:szCs w:val="32"/>
        </w:rPr>
      </w:pPr>
    </w:p>
    <w:p>
      <w:pPr>
        <w:widowControl/>
        <w:spacing w:line="560" w:lineRule="exact"/>
        <w:ind w:firstLine="708" w:firstLineChars="233"/>
        <w:jc w:val="left"/>
        <w:rPr>
          <w:rFonts w:ascii="黑体" w:hAnsi="黑体" w:eastAsia="黑体"/>
          <w:spacing w:val="-8"/>
          <w:sz w:val="32"/>
          <w:szCs w:val="32"/>
        </w:rPr>
      </w:pPr>
      <w:r>
        <w:rPr>
          <w:rFonts w:hint="eastAsia" w:ascii="黑体" w:hAnsi="黑体" w:eastAsia="黑体"/>
          <w:spacing w:val="-8"/>
          <w:sz w:val="32"/>
          <w:szCs w:val="32"/>
        </w:rPr>
        <w:t>一、137所国内知名高校</w:t>
      </w:r>
    </w:p>
    <w:p>
      <w:pPr>
        <w:widowControl/>
        <w:spacing w:line="560" w:lineRule="exact"/>
        <w:ind w:firstLine="707" w:firstLineChars="221"/>
        <w:jc w:val="left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北京大学、中国人民大学、清华大学、北京交通大学、北京工业大学、北京航空航天大学、北京理工大学、北京科技大学、北京化工大学、北京邮电大学、中国农业大学、北京林业大学、北京协和医学院、北京中</w:t>
      </w:r>
      <w:r>
        <w:fldChar w:fldCharType="begin"/>
      </w:r>
      <w:r>
        <w:instrText xml:space="preserve"> HYPERLINK "https://www.dxsbb.com/news/list_198.html"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医药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大学、北京师范大学、首都师范大学、北京外国语大学、中国传媒大学、中央</w:t>
      </w:r>
      <w:r>
        <w:fldChar w:fldCharType="begin"/>
      </w:r>
      <w:r>
        <w:instrText xml:space="preserve"> HYPERLINK "https://www.dxsbb.com/news/list_197.html"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财经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大学、对外经济贸易大学、外交学院、中国人民公安大学、北京</w:t>
      </w:r>
      <w:r>
        <w:fldChar w:fldCharType="begin"/>
      </w:r>
      <w:r>
        <w:instrText xml:space="preserve"> HYPERLINK "https://www.dxsbb.com/news/list_205.html"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体育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大学、中央音乐学院、中国音乐学院、中央美术学院、中央戏剧学院、中央民族大学、中国</w:t>
      </w:r>
      <w:r>
        <w:fldChar w:fldCharType="begin"/>
      </w:r>
      <w:r>
        <w:instrText xml:space="preserve"> HYPERLINK "https://www.dxsbb.com/news/list_201.html"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政法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大学、南开大学、天津大学、天津工业大学、天津医科大学、天津中医药大学、华北电力大学、</w:t>
      </w:r>
      <w:r>
        <w:fldChar w:fldCharType="begin"/>
      </w:r>
      <w:r>
        <w:instrText xml:space="preserve"> HYPERLINK "https://www.dxsbb.com/news/list_105.html"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河北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工业大学、太原理工大学、</w:t>
      </w:r>
      <w:r>
        <w:fldChar w:fldCharType="begin"/>
      </w:r>
      <w:r>
        <w:instrText xml:space="preserve"> HYPERLINK "https://www.dxsbb.com/news/list_122.html"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内蒙古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辽宁大学、大连理工大学、东北大学、大连海事大学、吉林大学、延边大学、东北师范大学、哈尔滨工业大学、哈尔滨工程大学、东北农业大学、东北林业大学、复旦大学、同济大学、上海交通大学、华东理工大学、东华大学、上海海洋大学、上海中医药大学、华东师范大学、上海外国语大学、上海财经大学、上海体育学院、上海音乐学院、上海大学、南京大学、苏州大学、东南大学、南京航空航天大学、南京理工大学、中国矿业大学、南京邮电大学、河海大学、江南大学、南京林业大学、南京信息工程大学、南京农业大学、南京中医药大学、中国药科大学、南京师范大学、浙江大学、中国美术学院、安徽大学、中国科学技术大学、合肥工业大学、厦门大学、福州大学、南昌大学、山东大学、中国海洋大学、中国石油大学（华东）、郑州大学、河南大学、武汉大学、华中科技大学、中国地质大学（武汉）、武汉理工大学、华中农业大学、华中师范大学、中南财经政法大学、湖南大学、中南大学、湖南师范大学、中山大学、暨南大学、华南理工大学、广州中医药大学、华南师范大学、</w:t>
      </w:r>
      <w:r>
        <w:fldChar w:fldCharType="begin"/>
      </w:r>
      <w:r>
        <w:instrText xml:space="preserve"> HYPERLINK "https://www.dxsbb.com/news/list_125.html"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海南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</w:t>
      </w:r>
      <w:r>
        <w:fldChar w:fldCharType="begin"/>
      </w:r>
      <w:r>
        <w:instrText xml:space="preserve"> HYPERLINK "https://www.dxsbb.com/news/list_115.html"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广西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大学、四川大学、重庆大学、西南交通大学、电子科技大学、西南石油大学、成都理工大学、四川农业大学、成都中医药大学、西南大学、西南财经大学、</w:t>
      </w:r>
      <w:r>
        <w:fldChar w:fldCharType="begin"/>
      </w:r>
      <w:r>
        <w:instrText xml:space="preserve"> HYPERLINK "https://www.dxsbb.com/news/list_121.html"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贵州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大学、云南大学、</w:t>
      </w:r>
      <w:r>
        <w:fldChar w:fldCharType="begin"/>
      </w:r>
      <w:r>
        <w:instrText xml:space="preserve"> HYPERLINK "https://www.dxsbb.com/news/list_128.html"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西藏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大学、西北大学、西安交通大学、西北工业大学、西安电子科技大学、长安大学、西北农林科技大学、陕西师范大学、兰州大学、</w:t>
      </w:r>
      <w:r>
        <w:fldChar w:fldCharType="begin"/>
      </w:r>
      <w:r>
        <w:instrText xml:space="preserve"> HYPERLINK "https://www.dxsbb.com/news/list_127.html"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青海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</w:t>
      </w:r>
      <w:r>
        <w:fldChar w:fldCharType="begin"/>
      </w:r>
      <w:r>
        <w:instrText xml:space="preserve"> HYPERLINK "https://www.dxsbb.com/news/list_126.html"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宁夏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大学、新疆大学、石河子大学、中国矿业大学（北京）、中国石油大学（北京）、中国地质大学（北京）、宁波大学、中国科学院大学、国防科技大学、第二军医大学、第四军医大学</w:t>
      </w:r>
    </w:p>
    <w:p>
      <w:pPr>
        <w:widowControl/>
        <w:spacing w:line="560" w:lineRule="exact"/>
        <w:ind w:firstLine="708" w:firstLineChars="233"/>
        <w:jc w:val="left"/>
        <w:rPr>
          <w:rFonts w:ascii="黑体" w:hAnsi="黑体" w:eastAsia="黑体"/>
          <w:spacing w:val="-8"/>
          <w:sz w:val="32"/>
          <w:szCs w:val="32"/>
        </w:rPr>
      </w:pPr>
      <w:r>
        <w:rPr>
          <w:rFonts w:hint="eastAsia" w:ascii="黑体" w:hAnsi="黑体" w:eastAsia="黑体"/>
          <w:spacing w:val="-8"/>
          <w:sz w:val="32"/>
          <w:szCs w:val="32"/>
        </w:rPr>
        <w:t>二、QS排名前</w:t>
      </w:r>
      <w:r>
        <w:rPr>
          <w:rFonts w:ascii="黑体" w:hAnsi="黑体" w:eastAsia="黑体"/>
          <w:spacing w:val="-8"/>
          <w:sz w:val="32"/>
          <w:szCs w:val="32"/>
        </w:rPr>
        <w:t>2</w:t>
      </w:r>
      <w:r>
        <w:rPr>
          <w:rFonts w:hint="eastAsia" w:ascii="黑体" w:hAnsi="黑体" w:eastAsia="黑体"/>
          <w:spacing w:val="-8"/>
          <w:sz w:val="32"/>
          <w:szCs w:val="32"/>
        </w:rPr>
        <w:t>00高校</w:t>
      </w:r>
    </w:p>
    <w:p>
      <w:pPr>
        <w:widowControl/>
        <w:spacing w:line="560" w:lineRule="exact"/>
        <w:ind w:firstLine="707" w:firstLineChars="221"/>
        <w:jc w:val="left"/>
        <w:rPr>
          <w:rFonts w:ascii="仿宋_GB2312" w:hAnsi="微软雅黑" w:eastAsia="仿宋_GB2312" w:cs="宋体"/>
          <w:kern w:val="0"/>
          <w:sz w:val="32"/>
          <w:szCs w:val="32"/>
        </w:rPr>
        <w:sectPr>
          <w:footerReference r:id="rId3" w:type="default"/>
          <w:pgSz w:w="11906" w:h="16838"/>
          <w:pgMar w:top="1985" w:right="1588" w:bottom="1701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麻省理工学院、斯坦福大学、哈佛大学、加州理工学院、牛津大学、苏黎世联邦理工学院、剑桥大学、帝国理工学院、芝加哥大学、伦敦大学学院、新加坡国立大学、普林斯顿大学、南洋理工大学、洛桑联邦理工学院、宾夕法尼亚大学、清华大学、康奈尔大学、耶鲁大学、哥伦比亚大学、爱丁堡大学、密歇根大学安娜堡分校、香港大学、</w:t>
      </w:r>
      <w:r>
        <w:fldChar w:fldCharType="begin"/>
      </w:r>
      <w:r>
        <w:instrText xml:space="preserve"> HYPERLINK "https://www.dxsbb.com/news/list_98.html"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sz w:val="32"/>
          <w:szCs w:val="32"/>
        </w:rPr>
        <w:t>北京</w:t>
      </w:r>
      <w:r>
        <w:rPr>
          <w:rFonts w:hint="eastAsia" w:ascii="仿宋_GB2312" w:hAnsi="微软雅黑" w:eastAsia="仿宋_GB2312" w:cs="宋体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东京大学、约翰霍普金斯大学、多伦多大学、杜克大学、曼彻斯特大学、加州大学伯克利分校、澳洲国立大学、西北大学、香港科技大学、伦敦大学国王学院、京都大学、麦吉尔大学、加州大学洛杉矶分校、首尔国立大学、墨尔本大学、纽约大学、复旦大学、韩国科学技术院、悉尼大学、新南威尔士大学、伦敦政治经济学院、加州大学圣地亚哥分校、香港中文大学、昆士兰大学、卡耐基梅隆大学、布里斯托大学、代尔夫特理工大学、英属哥伦比亚大学、香港城市大学、巴黎第九大学、</w:t>
      </w:r>
      <w:r>
        <w:fldChar w:fldCharType="begin"/>
      </w:r>
      <w:r>
        <w:instrText xml:space="preserve"> HYPERLINK "https://www.dxsbb.com/news/list_110.html"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sz w:val="32"/>
          <w:szCs w:val="32"/>
        </w:rPr>
        <w:t>浙江</w:t>
      </w:r>
      <w:r>
        <w:rPr>
          <w:rFonts w:hint="eastAsia" w:ascii="仿宋_GB2312" w:hAnsi="微软雅黑" w:eastAsia="仿宋_GB2312" w:cs="宋体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大学、慕尼黑工业大学、威斯康辛大学麦迪逊分校、布朗大学、莫纳什大学、东京工业大学、巴黎高等理工学院、</w:t>
      </w:r>
      <w:r>
        <w:fldChar w:fldCharType="begin"/>
      </w:r>
      <w:r>
        <w:instrText xml:space="preserve"> HYPERLINK "https://www.dxsbb.com/news/list_116.html" \t "_blank" </w:instrText>
      </w:r>
      <w:r>
        <w:fldChar w:fldCharType="separate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上海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交通大学、华威大学、慕尼黑大学、阿姆斯特丹大学、德克萨斯大学奥斯汀分校、海德堡大学、格拉斯哥大学、华盛顿大学、国立台湾大学、马来亚大学、大阪大学、佐治亚理工学院、哥本哈根大学、布宜诺斯艾利斯大学、伊利诺伊大学厄巴纳</w:t>
      </w:r>
      <w:r>
        <w:rPr>
          <w:rFonts w:ascii="仿宋_GB2312" w:hAnsi="微软雅黑" w:eastAsia="仿宋_GB2312" w:cs="宋体"/>
          <w:kern w:val="0"/>
          <w:sz w:val="32"/>
          <w:szCs w:val="32"/>
        </w:rPr>
        <w:t>-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香槟分校、苏黎世大学、索邦大学、杜伦大学、谢菲尔德大学、鲁汶大学（荷语）、伯明翰大学、东北大学（日本）、高丽大学、莫斯科国立大学、莱斯大学、西澳大学、浦项科技大学、奥克兰大学、中国科学技术大学、北卡罗来纳大学教堂山分校、香港理工大学、隆德大学、宾州州立大学公园分校、利兹大学、成均馆大学、诺丁汉大学、南安普敦大学、波士顿大学、瑞典皇家理工学院、圣安德鲁斯大学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俄亥俄州立大学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埃因霍温科技大学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墨西哥国立自治大学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加州大学戴维斯分校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延世大学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阿德莱德大学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赫尔辛基大学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都柏林三一学院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华盛顿大学圣路易斯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日内瓦大学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普渡大学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丹麦技术大学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阿尔伯塔大学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名古屋大学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圣保罗大学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乌普萨拉大学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奥斯陆大学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柏林洪堡大学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伯尔尼大学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瓦赫宁根大学与研究所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伦敦大学玛丽皇后学院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兰开斯特大学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蒙特利尔大学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智利天主教大学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南加州大学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乌得勒支大学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九州大学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南京大学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阿尔托大学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莱顿大学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格罗宁根大学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柏林自由大学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卡尔斯鲁厄理工学院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、马来西亚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博特拉大学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悉尼科技大学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、兰卡斯特大学、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根特大学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米兰理工大学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法国巴黎中央理工-高等电力学院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查尔姆斯理工大学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北海道大学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马来西亚国民大学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马来西亚理科大学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阿卜杜勒阿齐兹国王大学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麦克马斯特大学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亚琛工业大学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汉阳大学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奥胡斯大学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柏林工业大学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巴塞尔大学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维也纳大学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约克大学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加州大学圣塔芭芭拉分校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马里兰大学帕克分校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蒙特雷科技大学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匹兹堡大学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密歇根州立大学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埃默里大学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卡迪夫大学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博洛尼亚大学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里昂高等师范学校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凯斯西储大学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佛罗里达大学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埃克塞特大学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、哈拉克国立大学、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罗彻斯特大学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滑铁卢大学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台湾新竹清华大学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、德州农工大学、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洛桑大学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、萨皮恩扎-罗马大学、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印度理工学院孟买分校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德累斯顿工业大学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巴斯大学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、蒂宾根大学、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耶路撒冷希伯来大学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弗莱堡大学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都柏林大学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明尼苏达大学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智利大学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斯德哥尔摩大学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利物浦大学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巴塞罗那大学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奥塔哥大学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印度科学研究所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法赫德国王石油矿产大学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、马来西亚工艺大学、范德堡大学、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鲁汶天主教大学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早稻田大学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庆应义塾大学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维也纳科技大学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印度理工学院德里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分校、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卑尔根大学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哥廷根大学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、伍伦贡大学、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鹿特丹伊拉斯姆斯大学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纽卡斯尔大学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特温特大学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、</w:t>
      </w:r>
      <w:r>
        <w:rPr>
          <w:rFonts w:ascii="仿宋_GB2312" w:hAnsi="微软雅黑" w:eastAsia="仿宋_GB2312" w:cs="宋体"/>
          <w:kern w:val="0"/>
          <w:sz w:val="32"/>
          <w:szCs w:val="32"/>
        </w:rPr>
        <w:t>马德里自治大学</w:t>
      </w:r>
    </w:p>
    <w:p>
      <w:pPr>
        <w:spacing w:line="560" w:lineRule="exact"/>
        <w:rPr>
          <w:rFonts w:ascii="黑体" w:hAnsi="黑体" w:eastAsia="黑体"/>
          <w:spacing w:val="-8"/>
          <w:sz w:val="32"/>
          <w:szCs w:val="32"/>
        </w:rPr>
      </w:pPr>
      <w:r>
        <w:rPr>
          <w:rFonts w:hint="eastAsia" w:ascii="黑体" w:hAnsi="黑体" w:eastAsia="黑体"/>
          <w:spacing w:val="-8"/>
          <w:sz w:val="32"/>
          <w:szCs w:val="32"/>
        </w:rPr>
        <w:t>附件</w:t>
      </w:r>
      <w:r>
        <w:rPr>
          <w:rFonts w:ascii="黑体" w:hAnsi="黑体" w:eastAsia="黑体"/>
          <w:spacing w:val="-8"/>
          <w:sz w:val="32"/>
          <w:szCs w:val="32"/>
        </w:rPr>
        <w:t>3</w:t>
      </w:r>
    </w:p>
    <w:p>
      <w:pPr>
        <w:spacing w:before="312" w:beforeLines="100" w:after="156" w:afterLines="50" w:line="560" w:lineRule="exact"/>
        <w:jc w:val="center"/>
        <w:rPr>
          <w:rFonts w:ascii="宋体" w:hAnsi="宋体" w:eastAsia="宋体"/>
          <w:b/>
          <w:spacing w:val="-8"/>
          <w:sz w:val="40"/>
          <w:szCs w:val="32"/>
        </w:rPr>
      </w:pPr>
      <w:r>
        <w:rPr>
          <w:rFonts w:hint="eastAsia" w:ascii="宋体" w:hAnsi="宋体" w:eastAsia="宋体"/>
          <w:b/>
          <w:spacing w:val="-8"/>
          <w:sz w:val="40"/>
          <w:szCs w:val="32"/>
        </w:rPr>
        <w:t>山东省港口集团相关单位招聘联系方式</w:t>
      </w:r>
    </w:p>
    <w:tbl>
      <w:tblPr>
        <w:tblStyle w:val="7"/>
        <w:tblW w:w="86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7"/>
        <w:gridCol w:w="1918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b/>
                <w:spacing w:val="-8"/>
                <w:sz w:val="32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pacing w:val="-8"/>
                <w:sz w:val="32"/>
                <w:szCs w:val="28"/>
              </w:rPr>
              <w:t>招聘单位</w:t>
            </w:r>
          </w:p>
        </w:tc>
        <w:tc>
          <w:tcPr>
            <w:tcW w:w="191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b/>
                <w:spacing w:val="-8"/>
                <w:sz w:val="32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pacing w:val="-8"/>
                <w:sz w:val="32"/>
                <w:szCs w:val="28"/>
              </w:rPr>
              <w:t>联系人</w:t>
            </w:r>
          </w:p>
        </w:tc>
        <w:tc>
          <w:tcPr>
            <w:tcW w:w="209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  <w:b/>
                <w:spacing w:val="-8"/>
                <w:sz w:val="32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pacing w:val="-8"/>
                <w:sz w:val="32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山东省港口集团总部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齐经理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15963005366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山东港口青岛港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徐经理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1</w:t>
            </w: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5505329690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山东港口日照港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王经理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13963046903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山东港口烟台港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李经理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1</w:t>
            </w: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3465563288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山东港口渤海湾港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张经理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13553180390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山东港口金融控股集团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周经理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13553082821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山东港湾建设集团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田经理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13963310627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山东港口产城融合发展集团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朱经理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15806330108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山东港口陆海国际物流集团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李经理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13375329797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山东港口航运集团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候经理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17664008967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山东港口装备集团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王经理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18963370313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山东港口科技集团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邱经理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1</w:t>
            </w: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8264946991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山东港口职教集团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王经理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15275228828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青岛阜外医院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仲经理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ascii="仿宋_GB2312" w:hAnsi="黑体" w:eastAsia="仿宋_GB2312"/>
                <w:spacing w:val="-8"/>
                <w:sz w:val="32"/>
                <w:szCs w:val="21"/>
              </w:rPr>
              <w:t>0532-82989856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597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日照港口医院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王经理</w:t>
            </w:r>
          </w:p>
        </w:tc>
        <w:tc>
          <w:tcPr>
            <w:tcW w:w="2095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hAnsi="黑体" w:eastAsia="仿宋_GB2312"/>
                <w:spacing w:val="-8"/>
                <w:sz w:val="32"/>
                <w:szCs w:val="21"/>
              </w:rPr>
            </w:pPr>
            <w:r>
              <w:rPr>
                <w:rFonts w:hint="eastAsia" w:ascii="仿宋_GB2312" w:hAnsi="黑体" w:eastAsia="仿宋_GB2312"/>
                <w:spacing w:val="-8"/>
                <w:sz w:val="32"/>
                <w:szCs w:val="21"/>
              </w:rPr>
              <w:t>13963046903</w:t>
            </w:r>
          </w:p>
        </w:tc>
      </w:tr>
    </w:tbl>
    <w:p/>
    <w:sectPr>
      <w:footerReference r:id="rId4" w:type="default"/>
      <w:pgSz w:w="11906" w:h="16838"/>
      <w:pgMar w:top="1418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614406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20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232615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8F"/>
    <w:rsid w:val="00001672"/>
    <w:rsid w:val="000020CB"/>
    <w:rsid w:val="00010FA6"/>
    <w:rsid w:val="00011AAC"/>
    <w:rsid w:val="000224A0"/>
    <w:rsid w:val="00023A74"/>
    <w:rsid w:val="00023F5A"/>
    <w:rsid w:val="00024A02"/>
    <w:rsid w:val="00025BA2"/>
    <w:rsid w:val="00026514"/>
    <w:rsid w:val="0003348B"/>
    <w:rsid w:val="00042E4F"/>
    <w:rsid w:val="0004441F"/>
    <w:rsid w:val="000579FC"/>
    <w:rsid w:val="00061A38"/>
    <w:rsid w:val="000624AE"/>
    <w:rsid w:val="00064714"/>
    <w:rsid w:val="00076125"/>
    <w:rsid w:val="000811FE"/>
    <w:rsid w:val="000841C5"/>
    <w:rsid w:val="000850C4"/>
    <w:rsid w:val="000914C4"/>
    <w:rsid w:val="00095089"/>
    <w:rsid w:val="000958CF"/>
    <w:rsid w:val="00095F5F"/>
    <w:rsid w:val="000A79ED"/>
    <w:rsid w:val="000B0208"/>
    <w:rsid w:val="000B0DFF"/>
    <w:rsid w:val="000B584D"/>
    <w:rsid w:val="000C03EC"/>
    <w:rsid w:val="000C1064"/>
    <w:rsid w:val="000D2E97"/>
    <w:rsid w:val="000D61E3"/>
    <w:rsid w:val="000D6ADB"/>
    <w:rsid w:val="000E1EC3"/>
    <w:rsid w:val="000E43C2"/>
    <w:rsid w:val="000E5C2C"/>
    <w:rsid w:val="000F337F"/>
    <w:rsid w:val="000F64C9"/>
    <w:rsid w:val="001040E7"/>
    <w:rsid w:val="00112405"/>
    <w:rsid w:val="0011398E"/>
    <w:rsid w:val="00114D3E"/>
    <w:rsid w:val="001169AC"/>
    <w:rsid w:val="001203B8"/>
    <w:rsid w:val="00121B5D"/>
    <w:rsid w:val="001230D3"/>
    <w:rsid w:val="00123344"/>
    <w:rsid w:val="0012358C"/>
    <w:rsid w:val="001304F2"/>
    <w:rsid w:val="00131A15"/>
    <w:rsid w:val="00135B35"/>
    <w:rsid w:val="00137585"/>
    <w:rsid w:val="00143B38"/>
    <w:rsid w:val="00146277"/>
    <w:rsid w:val="00150516"/>
    <w:rsid w:val="00152EAC"/>
    <w:rsid w:val="001539F0"/>
    <w:rsid w:val="00155B6D"/>
    <w:rsid w:val="00162B6A"/>
    <w:rsid w:val="0017266B"/>
    <w:rsid w:val="001744DD"/>
    <w:rsid w:val="00177210"/>
    <w:rsid w:val="00180639"/>
    <w:rsid w:val="00181996"/>
    <w:rsid w:val="0018335C"/>
    <w:rsid w:val="00187C8F"/>
    <w:rsid w:val="00196315"/>
    <w:rsid w:val="0019660C"/>
    <w:rsid w:val="001A0665"/>
    <w:rsid w:val="001A1C55"/>
    <w:rsid w:val="001A7ED2"/>
    <w:rsid w:val="001B1DDC"/>
    <w:rsid w:val="001B759E"/>
    <w:rsid w:val="001C0511"/>
    <w:rsid w:val="001C3B6E"/>
    <w:rsid w:val="001C429D"/>
    <w:rsid w:val="001C7695"/>
    <w:rsid w:val="001D4548"/>
    <w:rsid w:val="001D76C3"/>
    <w:rsid w:val="001E7CED"/>
    <w:rsid w:val="001F71F3"/>
    <w:rsid w:val="001F7AD8"/>
    <w:rsid w:val="00201E51"/>
    <w:rsid w:val="0020246D"/>
    <w:rsid w:val="0020428C"/>
    <w:rsid w:val="00207CAB"/>
    <w:rsid w:val="00210509"/>
    <w:rsid w:val="00210F39"/>
    <w:rsid w:val="00211EEF"/>
    <w:rsid w:val="002123F1"/>
    <w:rsid w:val="002128E3"/>
    <w:rsid w:val="00213232"/>
    <w:rsid w:val="00215E4F"/>
    <w:rsid w:val="00221138"/>
    <w:rsid w:val="0022202E"/>
    <w:rsid w:val="002228EE"/>
    <w:rsid w:val="00225E06"/>
    <w:rsid w:val="00226755"/>
    <w:rsid w:val="00230990"/>
    <w:rsid w:val="00241E79"/>
    <w:rsid w:val="00251D65"/>
    <w:rsid w:val="00257F24"/>
    <w:rsid w:val="00262244"/>
    <w:rsid w:val="00264E50"/>
    <w:rsid w:val="002703C5"/>
    <w:rsid w:val="002724A5"/>
    <w:rsid w:val="0027321A"/>
    <w:rsid w:val="002749AE"/>
    <w:rsid w:val="002770FE"/>
    <w:rsid w:val="00277B39"/>
    <w:rsid w:val="00280161"/>
    <w:rsid w:val="00280F72"/>
    <w:rsid w:val="002831A7"/>
    <w:rsid w:val="00285E1B"/>
    <w:rsid w:val="00291D27"/>
    <w:rsid w:val="00291EC7"/>
    <w:rsid w:val="00296793"/>
    <w:rsid w:val="002A038E"/>
    <w:rsid w:val="002A344C"/>
    <w:rsid w:val="002A465F"/>
    <w:rsid w:val="002A485C"/>
    <w:rsid w:val="002A5534"/>
    <w:rsid w:val="002A564F"/>
    <w:rsid w:val="002C038F"/>
    <w:rsid w:val="002C08F8"/>
    <w:rsid w:val="002C1B77"/>
    <w:rsid w:val="002C57DD"/>
    <w:rsid w:val="002C5D62"/>
    <w:rsid w:val="002C7B3D"/>
    <w:rsid w:val="002D586E"/>
    <w:rsid w:val="002E48B5"/>
    <w:rsid w:val="002E5848"/>
    <w:rsid w:val="002F00C1"/>
    <w:rsid w:val="002F1CE4"/>
    <w:rsid w:val="002F4771"/>
    <w:rsid w:val="002F7AB9"/>
    <w:rsid w:val="0030188A"/>
    <w:rsid w:val="00302B1B"/>
    <w:rsid w:val="003059F8"/>
    <w:rsid w:val="00306DFD"/>
    <w:rsid w:val="00310E41"/>
    <w:rsid w:val="00311A83"/>
    <w:rsid w:val="003148C9"/>
    <w:rsid w:val="0031575C"/>
    <w:rsid w:val="00315DC9"/>
    <w:rsid w:val="00322364"/>
    <w:rsid w:val="00326313"/>
    <w:rsid w:val="00327B2E"/>
    <w:rsid w:val="0033154E"/>
    <w:rsid w:val="00331B28"/>
    <w:rsid w:val="003321D4"/>
    <w:rsid w:val="003342F1"/>
    <w:rsid w:val="00335EDA"/>
    <w:rsid w:val="00336FC4"/>
    <w:rsid w:val="0033751F"/>
    <w:rsid w:val="00340AB1"/>
    <w:rsid w:val="00355099"/>
    <w:rsid w:val="003569F8"/>
    <w:rsid w:val="00357841"/>
    <w:rsid w:val="00361626"/>
    <w:rsid w:val="003711C9"/>
    <w:rsid w:val="00372E1F"/>
    <w:rsid w:val="00380AB4"/>
    <w:rsid w:val="00382227"/>
    <w:rsid w:val="003909D2"/>
    <w:rsid w:val="0039717E"/>
    <w:rsid w:val="003A1A5A"/>
    <w:rsid w:val="003A5CD9"/>
    <w:rsid w:val="003B5974"/>
    <w:rsid w:val="003C4841"/>
    <w:rsid w:val="003C6A95"/>
    <w:rsid w:val="003C6AAE"/>
    <w:rsid w:val="003D6B59"/>
    <w:rsid w:val="003E0590"/>
    <w:rsid w:val="003E540E"/>
    <w:rsid w:val="003E5756"/>
    <w:rsid w:val="003F2A03"/>
    <w:rsid w:val="003F7601"/>
    <w:rsid w:val="00400DB2"/>
    <w:rsid w:val="00412F2F"/>
    <w:rsid w:val="004137D0"/>
    <w:rsid w:val="004310F9"/>
    <w:rsid w:val="00431ED9"/>
    <w:rsid w:val="00435777"/>
    <w:rsid w:val="00440219"/>
    <w:rsid w:val="00440824"/>
    <w:rsid w:val="00441514"/>
    <w:rsid w:val="004423E5"/>
    <w:rsid w:val="004467D1"/>
    <w:rsid w:val="0045025A"/>
    <w:rsid w:val="00451143"/>
    <w:rsid w:val="0045786D"/>
    <w:rsid w:val="00460D28"/>
    <w:rsid w:val="00464AB5"/>
    <w:rsid w:val="00464B1C"/>
    <w:rsid w:val="004662DE"/>
    <w:rsid w:val="00466728"/>
    <w:rsid w:val="0046787A"/>
    <w:rsid w:val="00471BF5"/>
    <w:rsid w:val="004720EB"/>
    <w:rsid w:val="00474693"/>
    <w:rsid w:val="00474EE3"/>
    <w:rsid w:val="00481525"/>
    <w:rsid w:val="004818ED"/>
    <w:rsid w:val="0048791B"/>
    <w:rsid w:val="00490B7D"/>
    <w:rsid w:val="0049655E"/>
    <w:rsid w:val="004A6F37"/>
    <w:rsid w:val="004B4E04"/>
    <w:rsid w:val="004B6795"/>
    <w:rsid w:val="004C5CD7"/>
    <w:rsid w:val="004C6CF0"/>
    <w:rsid w:val="004D3C08"/>
    <w:rsid w:val="004D6CFF"/>
    <w:rsid w:val="00507F64"/>
    <w:rsid w:val="00512A62"/>
    <w:rsid w:val="00523568"/>
    <w:rsid w:val="00523770"/>
    <w:rsid w:val="00526120"/>
    <w:rsid w:val="00534C05"/>
    <w:rsid w:val="00534EC8"/>
    <w:rsid w:val="0054181B"/>
    <w:rsid w:val="00542F02"/>
    <w:rsid w:val="0054333A"/>
    <w:rsid w:val="00544CCF"/>
    <w:rsid w:val="0054610E"/>
    <w:rsid w:val="0054766D"/>
    <w:rsid w:val="00550C78"/>
    <w:rsid w:val="00551C29"/>
    <w:rsid w:val="00552D41"/>
    <w:rsid w:val="00560843"/>
    <w:rsid w:val="00563ECD"/>
    <w:rsid w:val="00566F70"/>
    <w:rsid w:val="00571D23"/>
    <w:rsid w:val="00573564"/>
    <w:rsid w:val="00573749"/>
    <w:rsid w:val="00580DBD"/>
    <w:rsid w:val="005911D2"/>
    <w:rsid w:val="00591DE8"/>
    <w:rsid w:val="005921DA"/>
    <w:rsid w:val="005961EE"/>
    <w:rsid w:val="005A104E"/>
    <w:rsid w:val="005A511A"/>
    <w:rsid w:val="005A5403"/>
    <w:rsid w:val="005B054A"/>
    <w:rsid w:val="005B066A"/>
    <w:rsid w:val="005B1AA9"/>
    <w:rsid w:val="005B1DD1"/>
    <w:rsid w:val="005B42E0"/>
    <w:rsid w:val="005B5945"/>
    <w:rsid w:val="005C00C2"/>
    <w:rsid w:val="005C5E00"/>
    <w:rsid w:val="005D281D"/>
    <w:rsid w:val="005D449C"/>
    <w:rsid w:val="005E4B2C"/>
    <w:rsid w:val="005E796B"/>
    <w:rsid w:val="005F2D96"/>
    <w:rsid w:val="005F6B9F"/>
    <w:rsid w:val="00601991"/>
    <w:rsid w:val="006025F0"/>
    <w:rsid w:val="0060388F"/>
    <w:rsid w:val="00607C9D"/>
    <w:rsid w:val="00611DCF"/>
    <w:rsid w:val="00613204"/>
    <w:rsid w:val="00617B95"/>
    <w:rsid w:val="00623619"/>
    <w:rsid w:val="00626CC1"/>
    <w:rsid w:val="006279A7"/>
    <w:rsid w:val="00631DC2"/>
    <w:rsid w:val="00641D26"/>
    <w:rsid w:val="006422C0"/>
    <w:rsid w:val="00651EA7"/>
    <w:rsid w:val="006532EB"/>
    <w:rsid w:val="00653548"/>
    <w:rsid w:val="006560CB"/>
    <w:rsid w:val="0066055B"/>
    <w:rsid w:val="006620F5"/>
    <w:rsid w:val="0066345F"/>
    <w:rsid w:val="0066407E"/>
    <w:rsid w:val="006665DF"/>
    <w:rsid w:val="00666DC7"/>
    <w:rsid w:val="00672ADA"/>
    <w:rsid w:val="00672EE7"/>
    <w:rsid w:val="00674BD7"/>
    <w:rsid w:val="00677424"/>
    <w:rsid w:val="00684C14"/>
    <w:rsid w:val="00685DC8"/>
    <w:rsid w:val="00690520"/>
    <w:rsid w:val="00693599"/>
    <w:rsid w:val="0069526E"/>
    <w:rsid w:val="006A17FC"/>
    <w:rsid w:val="006A581A"/>
    <w:rsid w:val="006B24AE"/>
    <w:rsid w:val="006B3CF7"/>
    <w:rsid w:val="006B4B79"/>
    <w:rsid w:val="006C073B"/>
    <w:rsid w:val="006C3997"/>
    <w:rsid w:val="006C3E96"/>
    <w:rsid w:val="006C591B"/>
    <w:rsid w:val="006D1480"/>
    <w:rsid w:val="006D2C7F"/>
    <w:rsid w:val="006D4529"/>
    <w:rsid w:val="006D527D"/>
    <w:rsid w:val="006E2177"/>
    <w:rsid w:val="006F04B9"/>
    <w:rsid w:val="006F18C1"/>
    <w:rsid w:val="006F5C8E"/>
    <w:rsid w:val="006F5E0D"/>
    <w:rsid w:val="006F6E58"/>
    <w:rsid w:val="007009C4"/>
    <w:rsid w:val="00701595"/>
    <w:rsid w:val="0070166E"/>
    <w:rsid w:val="00704D53"/>
    <w:rsid w:val="007068C9"/>
    <w:rsid w:val="00711935"/>
    <w:rsid w:val="007121E2"/>
    <w:rsid w:val="00715A34"/>
    <w:rsid w:val="00720E7E"/>
    <w:rsid w:val="007313BA"/>
    <w:rsid w:val="00734D7D"/>
    <w:rsid w:val="00744C18"/>
    <w:rsid w:val="00752844"/>
    <w:rsid w:val="00763C43"/>
    <w:rsid w:val="007718D2"/>
    <w:rsid w:val="0077266B"/>
    <w:rsid w:val="00782FCA"/>
    <w:rsid w:val="00784485"/>
    <w:rsid w:val="007925BD"/>
    <w:rsid w:val="00793A27"/>
    <w:rsid w:val="007963DE"/>
    <w:rsid w:val="00796402"/>
    <w:rsid w:val="007967C5"/>
    <w:rsid w:val="007A1316"/>
    <w:rsid w:val="007A4280"/>
    <w:rsid w:val="007A45F5"/>
    <w:rsid w:val="007B0823"/>
    <w:rsid w:val="007B0A66"/>
    <w:rsid w:val="007B0D9E"/>
    <w:rsid w:val="007B2883"/>
    <w:rsid w:val="007B5ADC"/>
    <w:rsid w:val="007B6177"/>
    <w:rsid w:val="007C16ED"/>
    <w:rsid w:val="007C18DF"/>
    <w:rsid w:val="007C6691"/>
    <w:rsid w:val="007D0277"/>
    <w:rsid w:val="007D457A"/>
    <w:rsid w:val="007D60CA"/>
    <w:rsid w:val="007E20F6"/>
    <w:rsid w:val="007E3A82"/>
    <w:rsid w:val="007F26B6"/>
    <w:rsid w:val="00800354"/>
    <w:rsid w:val="00800EC7"/>
    <w:rsid w:val="008107B0"/>
    <w:rsid w:val="008175C9"/>
    <w:rsid w:val="00820B81"/>
    <w:rsid w:val="008215C6"/>
    <w:rsid w:val="00821E48"/>
    <w:rsid w:val="00824750"/>
    <w:rsid w:val="00830BC7"/>
    <w:rsid w:val="00834987"/>
    <w:rsid w:val="00837A55"/>
    <w:rsid w:val="00844278"/>
    <w:rsid w:val="0085060F"/>
    <w:rsid w:val="00854662"/>
    <w:rsid w:val="008547CB"/>
    <w:rsid w:val="00856BEF"/>
    <w:rsid w:val="00864212"/>
    <w:rsid w:val="00864C28"/>
    <w:rsid w:val="00874A80"/>
    <w:rsid w:val="00874C99"/>
    <w:rsid w:val="008779AB"/>
    <w:rsid w:val="00880FE4"/>
    <w:rsid w:val="00892D67"/>
    <w:rsid w:val="008A0B96"/>
    <w:rsid w:val="008B2880"/>
    <w:rsid w:val="008C018F"/>
    <w:rsid w:val="008C5CFC"/>
    <w:rsid w:val="008D3E5C"/>
    <w:rsid w:val="008D3F8C"/>
    <w:rsid w:val="008E6CE6"/>
    <w:rsid w:val="008F0001"/>
    <w:rsid w:val="008F11B0"/>
    <w:rsid w:val="008F2D66"/>
    <w:rsid w:val="00914F5B"/>
    <w:rsid w:val="00920CE7"/>
    <w:rsid w:val="00922798"/>
    <w:rsid w:val="00922853"/>
    <w:rsid w:val="00923F84"/>
    <w:rsid w:val="009257D9"/>
    <w:rsid w:val="00952F6A"/>
    <w:rsid w:val="00957D00"/>
    <w:rsid w:val="00966CAA"/>
    <w:rsid w:val="00967F85"/>
    <w:rsid w:val="0097360F"/>
    <w:rsid w:val="00993B05"/>
    <w:rsid w:val="0099613B"/>
    <w:rsid w:val="009A12F3"/>
    <w:rsid w:val="009A20CE"/>
    <w:rsid w:val="009A260E"/>
    <w:rsid w:val="009A322F"/>
    <w:rsid w:val="009A57AE"/>
    <w:rsid w:val="009A5ACE"/>
    <w:rsid w:val="009B1354"/>
    <w:rsid w:val="009B5267"/>
    <w:rsid w:val="009B6885"/>
    <w:rsid w:val="009B6B9C"/>
    <w:rsid w:val="009B6B9F"/>
    <w:rsid w:val="009C21B6"/>
    <w:rsid w:val="009C3EF8"/>
    <w:rsid w:val="009D41B8"/>
    <w:rsid w:val="009D4356"/>
    <w:rsid w:val="009E57C7"/>
    <w:rsid w:val="00A0059F"/>
    <w:rsid w:val="00A15341"/>
    <w:rsid w:val="00A22B9E"/>
    <w:rsid w:val="00A25D91"/>
    <w:rsid w:val="00A30DDC"/>
    <w:rsid w:val="00A32276"/>
    <w:rsid w:val="00A344B1"/>
    <w:rsid w:val="00A3594F"/>
    <w:rsid w:val="00A35C2C"/>
    <w:rsid w:val="00A378D4"/>
    <w:rsid w:val="00A40095"/>
    <w:rsid w:val="00A4521D"/>
    <w:rsid w:val="00A4583A"/>
    <w:rsid w:val="00A46581"/>
    <w:rsid w:val="00A54106"/>
    <w:rsid w:val="00A5745A"/>
    <w:rsid w:val="00A57BF9"/>
    <w:rsid w:val="00A738C7"/>
    <w:rsid w:val="00A75572"/>
    <w:rsid w:val="00A75B5C"/>
    <w:rsid w:val="00A75D79"/>
    <w:rsid w:val="00A840FA"/>
    <w:rsid w:val="00A90280"/>
    <w:rsid w:val="00AA2F1C"/>
    <w:rsid w:val="00AA47CF"/>
    <w:rsid w:val="00AA751F"/>
    <w:rsid w:val="00AB436B"/>
    <w:rsid w:val="00AC0700"/>
    <w:rsid w:val="00AC1A94"/>
    <w:rsid w:val="00AC2DBF"/>
    <w:rsid w:val="00AC77E3"/>
    <w:rsid w:val="00AD3674"/>
    <w:rsid w:val="00AD4B15"/>
    <w:rsid w:val="00AD5E3E"/>
    <w:rsid w:val="00AD718F"/>
    <w:rsid w:val="00AE1710"/>
    <w:rsid w:val="00B03BBD"/>
    <w:rsid w:val="00B10A86"/>
    <w:rsid w:val="00B169B8"/>
    <w:rsid w:val="00B16DDF"/>
    <w:rsid w:val="00B3084E"/>
    <w:rsid w:val="00B361DB"/>
    <w:rsid w:val="00B36A54"/>
    <w:rsid w:val="00B41684"/>
    <w:rsid w:val="00B4643F"/>
    <w:rsid w:val="00B478B9"/>
    <w:rsid w:val="00B52E28"/>
    <w:rsid w:val="00B61EA9"/>
    <w:rsid w:val="00B63E88"/>
    <w:rsid w:val="00B660ED"/>
    <w:rsid w:val="00B66ED3"/>
    <w:rsid w:val="00B74716"/>
    <w:rsid w:val="00B82781"/>
    <w:rsid w:val="00B907F8"/>
    <w:rsid w:val="00B936D4"/>
    <w:rsid w:val="00B9714B"/>
    <w:rsid w:val="00B9736D"/>
    <w:rsid w:val="00B97E5C"/>
    <w:rsid w:val="00BA6A12"/>
    <w:rsid w:val="00BA7442"/>
    <w:rsid w:val="00BB36A2"/>
    <w:rsid w:val="00BC0F83"/>
    <w:rsid w:val="00BC3CEC"/>
    <w:rsid w:val="00BC73F1"/>
    <w:rsid w:val="00BC7574"/>
    <w:rsid w:val="00BD05CE"/>
    <w:rsid w:val="00BD123B"/>
    <w:rsid w:val="00BE0224"/>
    <w:rsid w:val="00BE1D75"/>
    <w:rsid w:val="00BE1FA6"/>
    <w:rsid w:val="00BF03EB"/>
    <w:rsid w:val="00BF4E8A"/>
    <w:rsid w:val="00BF7426"/>
    <w:rsid w:val="00C00D2F"/>
    <w:rsid w:val="00C0174C"/>
    <w:rsid w:val="00C02215"/>
    <w:rsid w:val="00C078F7"/>
    <w:rsid w:val="00C15D31"/>
    <w:rsid w:val="00C21CED"/>
    <w:rsid w:val="00C266FD"/>
    <w:rsid w:val="00C346CB"/>
    <w:rsid w:val="00C36680"/>
    <w:rsid w:val="00C36922"/>
    <w:rsid w:val="00C37A9C"/>
    <w:rsid w:val="00C43F0A"/>
    <w:rsid w:val="00C44D3B"/>
    <w:rsid w:val="00C50120"/>
    <w:rsid w:val="00C53986"/>
    <w:rsid w:val="00C60C9F"/>
    <w:rsid w:val="00C64F3A"/>
    <w:rsid w:val="00C6566A"/>
    <w:rsid w:val="00C66557"/>
    <w:rsid w:val="00C768B9"/>
    <w:rsid w:val="00C81DBB"/>
    <w:rsid w:val="00C82454"/>
    <w:rsid w:val="00C82692"/>
    <w:rsid w:val="00C828FB"/>
    <w:rsid w:val="00C86D9D"/>
    <w:rsid w:val="00C87E54"/>
    <w:rsid w:val="00C927CE"/>
    <w:rsid w:val="00C93545"/>
    <w:rsid w:val="00C9394F"/>
    <w:rsid w:val="00C93CDC"/>
    <w:rsid w:val="00CB457D"/>
    <w:rsid w:val="00CB6AFD"/>
    <w:rsid w:val="00CB6C13"/>
    <w:rsid w:val="00CD16D9"/>
    <w:rsid w:val="00CD6CC4"/>
    <w:rsid w:val="00CE6C9B"/>
    <w:rsid w:val="00CE7172"/>
    <w:rsid w:val="00CF0420"/>
    <w:rsid w:val="00CF0905"/>
    <w:rsid w:val="00CF2839"/>
    <w:rsid w:val="00CF43F8"/>
    <w:rsid w:val="00D06626"/>
    <w:rsid w:val="00D073A1"/>
    <w:rsid w:val="00D10B03"/>
    <w:rsid w:val="00D11637"/>
    <w:rsid w:val="00D12E57"/>
    <w:rsid w:val="00D24949"/>
    <w:rsid w:val="00D24E9E"/>
    <w:rsid w:val="00D2606C"/>
    <w:rsid w:val="00D26FF4"/>
    <w:rsid w:val="00D3028C"/>
    <w:rsid w:val="00D4168D"/>
    <w:rsid w:val="00D423E3"/>
    <w:rsid w:val="00D4275B"/>
    <w:rsid w:val="00D42FB6"/>
    <w:rsid w:val="00D46DB2"/>
    <w:rsid w:val="00D544D8"/>
    <w:rsid w:val="00D65EA6"/>
    <w:rsid w:val="00D72423"/>
    <w:rsid w:val="00D757AA"/>
    <w:rsid w:val="00D81274"/>
    <w:rsid w:val="00D85999"/>
    <w:rsid w:val="00D90B2B"/>
    <w:rsid w:val="00D9460A"/>
    <w:rsid w:val="00D95519"/>
    <w:rsid w:val="00DA003C"/>
    <w:rsid w:val="00DA08CD"/>
    <w:rsid w:val="00DA1120"/>
    <w:rsid w:val="00DA4B09"/>
    <w:rsid w:val="00DC33BC"/>
    <w:rsid w:val="00DC3DAF"/>
    <w:rsid w:val="00DC408E"/>
    <w:rsid w:val="00DD0F19"/>
    <w:rsid w:val="00DD44EB"/>
    <w:rsid w:val="00DD4909"/>
    <w:rsid w:val="00DD6CD7"/>
    <w:rsid w:val="00DF21BE"/>
    <w:rsid w:val="00DF4265"/>
    <w:rsid w:val="00DF5435"/>
    <w:rsid w:val="00E03773"/>
    <w:rsid w:val="00E052DF"/>
    <w:rsid w:val="00E05FA2"/>
    <w:rsid w:val="00E140A5"/>
    <w:rsid w:val="00E14DC2"/>
    <w:rsid w:val="00E16756"/>
    <w:rsid w:val="00E1709C"/>
    <w:rsid w:val="00E24DC8"/>
    <w:rsid w:val="00E3053B"/>
    <w:rsid w:val="00E3423A"/>
    <w:rsid w:val="00E355D3"/>
    <w:rsid w:val="00E450C6"/>
    <w:rsid w:val="00E45496"/>
    <w:rsid w:val="00E502FF"/>
    <w:rsid w:val="00E55707"/>
    <w:rsid w:val="00E6214C"/>
    <w:rsid w:val="00E82B12"/>
    <w:rsid w:val="00E83676"/>
    <w:rsid w:val="00E85448"/>
    <w:rsid w:val="00E858F6"/>
    <w:rsid w:val="00E9095C"/>
    <w:rsid w:val="00E909EF"/>
    <w:rsid w:val="00E91CA6"/>
    <w:rsid w:val="00EA0885"/>
    <w:rsid w:val="00EA0A48"/>
    <w:rsid w:val="00EA44FF"/>
    <w:rsid w:val="00EA5E68"/>
    <w:rsid w:val="00EB3D56"/>
    <w:rsid w:val="00EB6C9A"/>
    <w:rsid w:val="00EC4814"/>
    <w:rsid w:val="00EC7DB8"/>
    <w:rsid w:val="00ED3288"/>
    <w:rsid w:val="00ED36A8"/>
    <w:rsid w:val="00ED4C35"/>
    <w:rsid w:val="00ED4F56"/>
    <w:rsid w:val="00ED7E62"/>
    <w:rsid w:val="00EE0A0A"/>
    <w:rsid w:val="00EE47EF"/>
    <w:rsid w:val="00EE6268"/>
    <w:rsid w:val="00EF5703"/>
    <w:rsid w:val="00EF64B3"/>
    <w:rsid w:val="00EF6D54"/>
    <w:rsid w:val="00EF7B77"/>
    <w:rsid w:val="00F11DFF"/>
    <w:rsid w:val="00F11ECA"/>
    <w:rsid w:val="00F2099E"/>
    <w:rsid w:val="00F210E0"/>
    <w:rsid w:val="00F31592"/>
    <w:rsid w:val="00F3353E"/>
    <w:rsid w:val="00F37E8D"/>
    <w:rsid w:val="00F41BC8"/>
    <w:rsid w:val="00F44B16"/>
    <w:rsid w:val="00F520F4"/>
    <w:rsid w:val="00F5501E"/>
    <w:rsid w:val="00F570F5"/>
    <w:rsid w:val="00F60B81"/>
    <w:rsid w:val="00F62988"/>
    <w:rsid w:val="00F66D11"/>
    <w:rsid w:val="00F70F2F"/>
    <w:rsid w:val="00F72160"/>
    <w:rsid w:val="00F723C6"/>
    <w:rsid w:val="00F7377B"/>
    <w:rsid w:val="00F74843"/>
    <w:rsid w:val="00F7518A"/>
    <w:rsid w:val="00F80BF9"/>
    <w:rsid w:val="00F91D10"/>
    <w:rsid w:val="00F94CEC"/>
    <w:rsid w:val="00F95367"/>
    <w:rsid w:val="00F958CB"/>
    <w:rsid w:val="00F97294"/>
    <w:rsid w:val="00F97CBA"/>
    <w:rsid w:val="00FA060E"/>
    <w:rsid w:val="00FA0943"/>
    <w:rsid w:val="00FA7A9F"/>
    <w:rsid w:val="00FA7D10"/>
    <w:rsid w:val="00FB57F8"/>
    <w:rsid w:val="00FD1B6B"/>
    <w:rsid w:val="00FE2968"/>
    <w:rsid w:val="00FF25A9"/>
    <w:rsid w:val="00FF2B0A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4"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uiPriority w:val="99"/>
    <w:rPr>
      <w:sz w:val="18"/>
      <w:szCs w:val="18"/>
    </w:rPr>
  </w:style>
  <w:style w:type="character" w:customStyle="1" w:styleId="13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customStyle="1" w:styleId="14">
    <w:name w:val="ti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tac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DFD425-4896-4E47-9ED0-E3644B02AD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1869</Words>
  <Characters>10658</Characters>
  <Lines>88</Lines>
  <Paragraphs>25</Paragraphs>
  <TotalTime>68</TotalTime>
  <ScaleCrop>false</ScaleCrop>
  <LinksUpToDate>false</LinksUpToDate>
  <CharactersWithSpaces>12502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2020-10-09T09:09:00Z</dcterms:created>
  <dc:creator>ezoffice</dc:creator>
  <cp:lastModifiedBy>周～周</cp:lastModifiedBy>
  <cp:lastPrinted>2019-10-11T00:34:00Z</cp:lastPrinted>
  <dcterms:modified xsi:type="dcterms:W3CDTF">2020-10-19T01:05:08Z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